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819" w:rsidRDefault="006B33BC" w:rsidP="00BE29AC">
      <w:pPr>
        <w:spacing w:after="0" w:line="480" w:lineRule="auto"/>
        <w:ind w:firstLine="720"/>
        <w:rPr>
          <w:rFonts w:ascii="Times New Roman" w:hAnsi="Times New Roman" w:cs="Times New Roman"/>
          <w:sz w:val="24"/>
          <w:szCs w:val="24"/>
        </w:rPr>
      </w:pPr>
      <w:r w:rsidRPr="006B33BC">
        <w:rPr>
          <w:rFonts w:ascii="Times New Roman" w:hAnsi="Times New Roman" w:cs="Times New Roman"/>
          <w:sz w:val="24"/>
          <w:szCs w:val="24"/>
        </w:rPr>
        <w:t>Hello, your post regarding ethical issues associated with counselors is highly involving. Your master</w:t>
      </w:r>
      <w:r w:rsidR="008378DB">
        <w:rPr>
          <w:rFonts w:ascii="Times New Roman" w:hAnsi="Times New Roman" w:cs="Times New Roman"/>
          <w:sz w:val="24"/>
          <w:szCs w:val="24"/>
        </w:rPr>
        <w:t>y</w:t>
      </w:r>
      <w:r w:rsidRPr="006B33BC">
        <w:rPr>
          <w:rFonts w:ascii="Times New Roman" w:hAnsi="Times New Roman" w:cs="Times New Roman"/>
          <w:sz w:val="24"/>
          <w:szCs w:val="24"/>
        </w:rPr>
        <w:t xml:space="preserve"> of medical terminologies is great. The role of the counselor is to help in improving the client's mental health. However, at times medication is a requirement to help solve specific problems. The quote used in your post demonstrates the need to involve medical professionals and counselors to minimize legal and ethical issues instead of turning on the pharmacotherapy. The counselor should monitor the client’s progress while observing possible changes to enhance the client's recovery process.</w:t>
      </w:r>
      <w:r w:rsidR="008378DB">
        <w:rPr>
          <w:rFonts w:ascii="Times New Roman" w:hAnsi="Times New Roman" w:cs="Times New Roman"/>
          <w:sz w:val="24"/>
          <w:szCs w:val="24"/>
        </w:rPr>
        <w:t xml:space="preserve"> As noted, </w:t>
      </w:r>
      <w:r w:rsidRPr="006B33BC">
        <w:rPr>
          <w:rFonts w:ascii="Times New Roman" w:hAnsi="Times New Roman" w:cs="Times New Roman"/>
          <w:sz w:val="24"/>
          <w:szCs w:val="24"/>
        </w:rPr>
        <w:t xml:space="preserve">Chestnut lodge failed to obtain informed consent by not discussing the alternative therapeutic modalities with their client. </w:t>
      </w:r>
      <w:proofErr w:type="spellStart"/>
      <w:r w:rsidRPr="006B33BC">
        <w:rPr>
          <w:rFonts w:ascii="Times New Roman" w:hAnsi="Times New Roman" w:cs="Times New Roman"/>
          <w:sz w:val="24"/>
          <w:szCs w:val="24"/>
        </w:rPr>
        <w:t>Osheroff</w:t>
      </w:r>
      <w:proofErr w:type="spellEnd"/>
      <w:r w:rsidRPr="006B33BC">
        <w:rPr>
          <w:rFonts w:ascii="Times New Roman" w:hAnsi="Times New Roman" w:cs="Times New Roman"/>
          <w:sz w:val="24"/>
          <w:szCs w:val="24"/>
        </w:rPr>
        <w:t xml:space="preserve"> has every right to sue the Chestnut lodge over malpractice issues. The health laws mandate the practitioners to discuss the treatment plans with the clients</w:t>
      </w:r>
      <w:r w:rsidR="008378DB" w:rsidRPr="008378DB">
        <w:rPr>
          <w:rFonts w:ascii="Times New Roman" w:hAnsi="Times New Roman" w:cs="Times New Roman"/>
          <w:sz w:val="24"/>
          <w:szCs w:val="24"/>
        </w:rPr>
        <w:t xml:space="preserve"> </w:t>
      </w:r>
      <w:r w:rsidR="008378DB">
        <w:rPr>
          <w:rFonts w:ascii="Times New Roman" w:hAnsi="Times New Roman" w:cs="Times New Roman"/>
          <w:sz w:val="24"/>
          <w:szCs w:val="24"/>
        </w:rPr>
        <w:t>(</w:t>
      </w:r>
      <w:r w:rsidR="008378DB" w:rsidRPr="00030DC7">
        <w:rPr>
          <w:rFonts w:ascii="Times New Roman" w:hAnsi="Times New Roman" w:cs="Times New Roman"/>
          <w:sz w:val="24"/>
          <w:szCs w:val="24"/>
        </w:rPr>
        <w:t>John</w:t>
      </w:r>
      <w:r w:rsidR="008378DB">
        <w:rPr>
          <w:rFonts w:ascii="Times New Roman" w:hAnsi="Times New Roman" w:cs="Times New Roman"/>
          <w:sz w:val="24"/>
          <w:szCs w:val="24"/>
        </w:rPr>
        <w:t xml:space="preserve"> et al., 2015)</w:t>
      </w:r>
      <w:r w:rsidRPr="006B33BC">
        <w:rPr>
          <w:rFonts w:ascii="Times New Roman" w:hAnsi="Times New Roman" w:cs="Times New Roman"/>
          <w:sz w:val="24"/>
          <w:szCs w:val="24"/>
        </w:rPr>
        <w:t>. It is also advisable that when the client is not responding well to the treatment, an alternative procedure is considered. At the same time, discussing the risks involved with the treatment is vital for the client.</w:t>
      </w:r>
      <w:r w:rsidR="00BE29AC">
        <w:rPr>
          <w:rFonts w:ascii="Times New Roman" w:hAnsi="Times New Roman" w:cs="Times New Roman"/>
          <w:sz w:val="24"/>
          <w:szCs w:val="24"/>
        </w:rPr>
        <w:t xml:space="preserve"> It is clear that the </w:t>
      </w:r>
      <w:r w:rsidRPr="006B33BC">
        <w:rPr>
          <w:rFonts w:ascii="Times New Roman" w:hAnsi="Times New Roman" w:cs="Times New Roman"/>
          <w:sz w:val="24"/>
          <w:szCs w:val="24"/>
        </w:rPr>
        <w:t>therapist should maintain their role in dealing with mental health problems and leave the prescription to the medical doctors. Medical doctors undergo thorough training to ensure proper medical prescription. Counselors or therapists should discuss the changes they observe from their clients with medical doctors. The ultimate goal of the partnership is to provide the best care to their clients.</w:t>
      </w:r>
      <w:bookmarkStart w:id="0" w:name="_GoBack"/>
      <w:bookmarkEnd w:id="0"/>
    </w:p>
    <w:p w:rsidR="008378DB" w:rsidRDefault="008378DB" w:rsidP="006B33BC">
      <w:pPr>
        <w:spacing w:after="0" w:line="480" w:lineRule="auto"/>
        <w:ind w:firstLine="720"/>
        <w:rPr>
          <w:rFonts w:ascii="Times New Roman" w:hAnsi="Times New Roman" w:cs="Times New Roman"/>
          <w:sz w:val="24"/>
          <w:szCs w:val="24"/>
        </w:rPr>
      </w:pPr>
    </w:p>
    <w:p w:rsidR="008378DB" w:rsidRDefault="008378DB" w:rsidP="006B33BC">
      <w:pPr>
        <w:spacing w:after="0" w:line="480" w:lineRule="auto"/>
        <w:ind w:firstLine="720"/>
        <w:rPr>
          <w:rFonts w:ascii="Times New Roman" w:hAnsi="Times New Roman" w:cs="Times New Roman"/>
          <w:sz w:val="24"/>
          <w:szCs w:val="24"/>
        </w:rPr>
      </w:pPr>
    </w:p>
    <w:p w:rsidR="008378DB" w:rsidRDefault="008378DB" w:rsidP="006B33BC">
      <w:pPr>
        <w:spacing w:after="0" w:line="480" w:lineRule="auto"/>
        <w:ind w:firstLine="720"/>
        <w:rPr>
          <w:rFonts w:ascii="Times New Roman" w:hAnsi="Times New Roman" w:cs="Times New Roman"/>
          <w:sz w:val="24"/>
          <w:szCs w:val="24"/>
        </w:rPr>
      </w:pPr>
    </w:p>
    <w:p w:rsidR="008378DB" w:rsidRDefault="008378DB" w:rsidP="006B33BC">
      <w:pPr>
        <w:spacing w:after="0" w:line="480" w:lineRule="auto"/>
        <w:ind w:firstLine="720"/>
        <w:rPr>
          <w:rFonts w:ascii="Times New Roman" w:hAnsi="Times New Roman" w:cs="Times New Roman"/>
          <w:sz w:val="24"/>
          <w:szCs w:val="24"/>
        </w:rPr>
      </w:pPr>
    </w:p>
    <w:p w:rsidR="008378DB" w:rsidRDefault="008378DB" w:rsidP="006B33BC">
      <w:pPr>
        <w:spacing w:after="0" w:line="480" w:lineRule="auto"/>
        <w:ind w:firstLine="720"/>
        <w:rPr>
          <w:rFonts w:ascii="Times New Roman" w:hAnsi="Times New Roman" w:cs="Times New Roman"/>
          <w:sz w:val="24"/>
          <w:szCs w:val="24"/>
        </w:rPr>
      </w:pPr>
    </w:p>
    <w:p w:rsidR="008378DB" w:rsidRDefault="008378DB" w:rsidP="008378DB">
      <w:pPr>
        <w:spacing w:after="0" w:line="480" w:lineRule="auto"/>
        <w:ind w:firstLine="720"/>
        <w:jc w:val="center"/>
        <w:rPr>
          <w:rFonts w:ascii="Times New Roman" w:hAnsi="Times New Roman" w:cs="Times New Roman"/>
          <w:sz w:val="24"/>
          <w:szCs w:val="24"/>
        </w:rPr>
      </w:pPr>
    </w:p>
    <w:p w:rsidR="008378DB" w:rsidRDefault="008378DB" w:rsidP="008378DB">
      <w:pPr>
        <w:spacing w:after="0"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w:t>
      </w:r>
      <w:proofErr w:type="gramEnd"/>
    </w:p>
    <w:p w:rsidR="008378DB" w:rsidRPr="006B33BC" w:rsidRDefault="008378DB" w:rsidP="008378DB">
      <w:pPr>
        <w:spacing w:after="0" w:line="480" w:lineRule="auto"/>
        <w:ind w:left="720" w:hanging="720"/>
      </w:pPr>
      <w:r w:rsidRPr="00030DC7">
        <w:rPr>
          <w:rFonts w:ascii="Times New Roman" w:hAnsi="Times New Roman" w:cs="Times New Roman"/>
          <w:sz w:val="24"/>
          <w:szCs w:val="24"/>
        </w:rPr>
        <w:t xml:space="preserve">John O. </w:t>
      </w:r>
      <w:proofErr w:type="spellStart"/>
      <w:r w:rsidRPr="00030DC7">
        <w:rPr>
          <w:rFonts w:ascii="Times New Roman" w:hAnsi="Times New Roman" w:cs="Times New Roman"/>
          <w:sz w:val="24"/>
          <w:szCs w:val="24"/>
        </w:rPr>
        <w:t>Beahrs</w:t>
      </w:r>
      <w:proofErr w:type="spellEnd"/>
      <w:r w:rsidRPr="00030DC7">
        <w:rPr>
          <w:rFonts w:ascii="Times New Roman" w:hAnsi="Times New Roman" w:cs="Times New Roman"/>
          <w:sz w:val="24"/>
          <w:szCs w:val="24"/>
        </w:rPr>
        <w:t>, M.</w:t>
      </w:r>
      <w:r>
        <w:rPr>
          <w:rFonts w:ascii="Times New Roman" w:hAnsi="Times New Roman" w:cs="Times New Roman"/>
          <w:sz w:val="24"/>
          <w:szCs w:val="24"/>
        </w:rPr>
        <w:t xml:space="preserve">D., Thomas G. </w:t>
      </w:r>
      <w:proofErr w:type="spellStart"/>
      <w:r>
        <w:rPr>
          <w:rFonts w:ascii="Times New Roman" w:hAnsi="Times New Roman" w:cs="Times New Roman"/>
          <w:sz w:val="24"/>
          <w:szCs w:val="24"/>
        </w:rPr>
        <w:t>Gutheil</w:t>
      </w:r>
      <w:proofErr w:type="spellEnd"/>
      <w:r>
        <w:rPr>
          <w:rFonts w:ascii="Times New Roman" w:hAnsi="Times New Roman" w:cs="Times New Roman"/>
          <w:sz w:val="24"/>
          <w:szCs w:val="24"/>
        </w:rPr>
        <w:t>, M.D. (2015</w:t>
      </w:r>
      <w:r w:rsidRPr="00030DC7">
        <w:rPr>
          <w:rFonts w:ascii="Times New Roman" w:hAnsi="Times New Roman" w:cs="Times New Roman"/>
          <w:sz w:val="24"/>
          <w:szCs w:val="24"/>
        </w:rPr>
        <w:t xml:space="preserve">). </w:t>
      </w:r>
      <w:proofErr w:type="gramStart"/>
      <w:r w:rsidRPr="00030DC7">
        <w:rPr>
          <w:rFonts w:ascii="Times New Roman" w:hAnsi="Times New Roman" w:cs="Times New Roman"/>
          <w:sz w:val="24"/>
          <w:szCs w:val="24"/>
        </w:rPr>
        <w:t>Informed Consent in Psychotherapy.</w:t>
      </w:r>
      <w:proofErr w:type="gramEnd"/>
      <w:r w:rsidRPr="00030DC7">
        <w:rPr>
          <w:rFonts w:ascii="Times New Roman" w:hAnsi="Times New Roman" w:cs="Times New Roman"/>
          <w:sz w:val="24"/>
          <w:szCs w:val="24"/>
        </w:rPr>
        <w:t xml:space="preserve"> </w:t>
      </w:r>
      <w:proofErr w:type="gramStart"/>
      <w:r w:rsidRPr="00030DC7">
        <w:rPr>
          <w:rFonts w:ascii="Times New Roman" w:hAnsi="Times New Roman" w:cs="Times New Roman"/>
          <w:i/>
          <w:iCs/>
          <w:sz w:val="24"/>
          <w:szCs w:val="24"/>
        </w:rPr>
        <w:t>Portland VA Medical Center, Vancouver Division</w:t>
      </w:r>
      <w:r w:rsidRPr="00030DC7">
        <w:rPr>
          <w:rFonts w:ascii="Times New Roman" w:hAnsi="Times New Roman" w:cs="Times New Roman"/>
          <w:sz w:val="24"/>
          <w:szCs w:val="24"/>
        </w:rPr>
        <w:t>.</w:t>
      </w:r>
      <w:proofErr w:type="gramEnd"/>
      <w:r w:rsidRPr="00030DC7">
        <w:rPr>
          <w:rFonts w:ascii="Times New Roman" w:hAnsi="Times New Roman" w:cs="Times New Roman"/>
          <w:sz w:val="24"/>
          <w:szCs w:val="24"/>
        </w:rPr>
        <w:t xml:space="preserve"> appi.ajp.158.1.4.pdf</w:t>
      </w:r>
    </w:p>
    <w:sectPr w:rsidR="008378DB" w:rsidRPr="006B33BC" w:rsidSect="009640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3E7B"/>
    <w:rsid w:val="002849CF"/>
    <w:rsid w:val="00453E7B"/>
    <w:rsid w:val="006B33BC"/>
    <w:rsid w:val="0072608B"/>
    <w:rsid w:val="008378DB"/>
    <w:rsid w:val="00964069"/>
    <w:rsid w:val="00A43F39"/>
    <w:rsid w:val="00BE29AC"/>
    <w:rsid w:val="00C241CA"/>
    <w:rsid w:val="00C84C0A"/>
    <w:rsid w:val="00DB68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0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3</cp:revision>
  <dcterms:created xsi:type="dcterms:W3CDTF">2020-01-28T10:26:00Z</dcterms:created>
  <dcterms:modified xsi:type="dcterms:W3CDTF">2020-01-28T10:26:00Z</dcterms:modified>
</cp:coreProperties>
</file>